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3105150" cy="676275"/>
            <wp:effectExtent l="0" t="0" r="0" b="0"/>
            <wp:docPr id="1" name="Obraz2" descr="Pozostało 5 dni do końca konkursów w ramach Europejskiego Roku Młodzieży -  Dla młodych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Pozostało 5 dni do końca konkursów w ramach Europejskiego Roku Młodzieży -  Dla młodych - Portal Gov.p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5009515</wp:posOffset>
            </wp:positionH>
            <wp:positionV relativeFrom="paragraph">
              <wp:posOffset>5080</wp:posOffset>
            </wp:positionV>
            <wp:extent cx="1570990" cy="1604010"/>
            <wp:effectExtent l="0" t="0" r="0" b="0"/>
            <wp:wrapTight wrapText="bothSides">
              <wp:wrapPolygon edited="0">
                <wp:start x="-55" y="0"/>
                <wp:lineTo x="-55" y="21240"/>
                <wp:lineTo x="21210" y="21240"/>
                <wp:lineTo x="21210" y="0"/>
                <wp:lineTo x="-55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Publiczna Szkoła Podstawowa im. Nadbużańskiego Oddziału Straży Granicznej </w:t>
        <w:br/>
        <w:t>w Dołhobyczowie jest w takcie realizacji projektu w ramach programu Erasmus+, akcja kluczowa 1: Mobilność edukacyjna osób.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Jest to drugi projekt szkoły w ramach przyznanej Akredytacji w programie Erasmus+.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projektu: 2025-1-PL01-KA121-SCH-000306731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Przyznane dofinansowanie </w:t>
      </w:r>
      <w:r>
        <w:rPr>
          <w:rFonts w:cs="Times New Roman" w:ascii="Times New Roman" w:hAnsi="Times New Roman"/>
          <w:b/>
          <w:bCs/>
          <w:sz w:val="24"/>
          <w:szCs w:val="24"/>
        </w:rPr>
        <w:t>(EUR) 69 055,00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Niniejszy projekt trwa od 1 czerwca 2025 roku do 31 sierpnia 2026 roku.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Mobilność w ramach projektu skierowana była do uczniów klas VII–VIII którzy wyrażali chęć udziału w niniejszym działaniu a poprzez uczestnictwo w mobilności  mieli okazję </w:t>
        <w:br/>
        <w:t>do rozwijania swoich kluczowych kompetencji i umiejętności a zwłaszcza do rozwijania: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kompetencji językowych,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tożsamości europejskiej,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pracy w grupie w międzynarodowym środowisku,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kreatywności,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kompetencji cyfrowych, informatycznych i matematycznych.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rezultacie przeprowadzonej rekrutacji grupa 36 uczniów wraz z 6 nauczycielami uczestniczyła w mobilności do Grecji w terminie od 12 października do 25 października 2025 roku. Jednymi z najistotniejszych dla nas aspektów realizacji niniejszego przedsięwzięcia  są zdobyte przez naszych uczniów kompetencje kluczowe, takie jak wielojęzyczność, świadomość i ekspresja kulturowa, umiejętności interpersonalne i zdolności do przyswajania nowych kompetencji. Uczniowie podczas wyjazdu realizowali program mobilności wraz z dziećmi ze szkoły partnerskiej. Dzięki temu uczniowie: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doskonalili umiejętności autoprezentacji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budowali poczucie poszanowania dla nowej narodowości, kultury, tradycji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doskonalili kompetencje komunikacyjne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przełamywali stereotypy,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używali języka angielskiego do komunikacji w sytuacjach codziennych,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uczyli się poprzez eksperymenty i działania praktyczne,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rozwijanie wrażliwości estetycznej i kreatywności,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rozumieli podstawowe pojęcia związane z ekologią i ochroną środowiska,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kształtowali postawy odpowiedzialności za przyrodę i otoczenie,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budowali świadomość swojej roli w społeczeństwie i w przyszłości Europy,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wykorzystywali kreatywność i logiczne myślenie do rozwiązywania problemów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czasie poza realizacją zajęć formalnych i pozaformalnych uczniowie wraz z opiekunami zwiedzili Meteory,</w:t>
      </w:r>
      <w:r>
        <w:rPr/>
        <w:t xml:space="preserve"> j</w:t>
      </w:r>
      <w:r>
        <w:rPr>
          <w:rFonts w:cs="Times New Roman" w:ascii="Times New Roman" w:hAnsi="Times New Roman"/>
          <w:sz w:val="24"/>
          <w:szCs w:val="24"/>
        </w:rPr>
        <w:t>edno z najbardziej spektakularnych miejsc w całej Europie. Wznoszące się na wysokość do 400 metrów nad okoliczną równiną formacje skalne powstały około 60 milionów lat temu i są efektem procesu erozji. Są wyjątkowe nie tylko ze względu na swoją geologię, ale także z powodu znajdujących się na nich klasztorów, które zdają się wisieć między niebem a ziemią​. . Uczestnicy mobilności mieli także okazję zwiedzić Litochoro i wąwóz Enipeas, Stary Panteleimon, zamek w Platamonas oraz wyspę Skiathos, na którą popłynęli statkiem. Wrażenia z wyjazdu bezcenne.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Dziękujemy wszystkom za pomoc i umożliwienie wyjazdu: Narodowej Agencji Erasmus+, Urzędowi Gminy, Szkole Podstawowej oraz rodzicom.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/>
      </w:pPr>
      <w:r>
        <w:rPr/>
        <w:t xml:space="preserve">Link do prezentacji:       https://canva.link/ealnzpuku7ehf2c  </w:t>
      </w:r>
    </w:p>
    <w:p>
      <w:pPr>
        <w:pStyle w:val="BodyText"/>
        <w:rPr/>
      </w:pPr>
      <w:hyperlink r:id="rId4">
        <w:r>
          <w:rPr>
            <w:rStyle w:val="Hyperlink"/>
          </w:rPr>
          <w:t>https://www.canva.com/design/DAHC4eeYPXs/bUC6dSi4AgC8SZyLF1nj_g/view?utm_content=DAHC4eeYPXs&amp;utm_campaign=designshare&amp;utm_medium=link&amp;utm_source=viewer</w:t>
        </w:r>
      </w:hyperlink>
    </w:p>
    <w:p>
      <w:pPr>
        <w:pStyle w:val="BodyText"/>
        <w:spacing w:before="0" w:after="14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BundesSans Regular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StyleBodyTextAfter0ptVerdanaChar" w:customStyle="1">
    <w:name w:val="Style Style Body Text + After:  0 pt + Verdana Char"/>
    <w:basedOn w:val="DefaultParagraphFont"/>
    <w:link w:val="StyleStyleBodyTextAfter0ptVerdana"/>
    <w:qFormat/>
    <w:rsid w:val="00b73208"/>
    <w:rPr>
      <w:rFonts w:ascii="Verdana" w:hAnsi="Verdana" w:eastAsia="Times New Roman" w:cs="Times New Roman"/>
      <w:color w:val="333333"/>
      <w:sz w:val="20"/>
      <w:szCs w:val="20"/>
      <w:lang w:val="en-GB" w:eastAsia="en-GB"/>
    </w:rPr>
  </w:style>
  <w:style w:type="character" w:styleId="markedcontent" w:customStyle="1">
    <w:name w:val="markedcontent"/>
    <w:basedOn w:val="DefaultParagraphFont"/>
    <w:qFormat/>
    <w:rsid w:val="00b73208"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Bullet">
    <w:name w:val="List Bullet"/>
    <w:basedOn w:val="Normal"/>
    <w:uiPriority w:val="2"/>
    <w:unhideWhenUsed/>
    <w:qFormat/>
    <w:rsid w:val="00687ac7"/>
    <w:pPr>
      <w:spacing w:lineRule="auto" w:line="276" w:before="0" w:after="200"/>
      <w:contextualSpacing/>
    </w:pPr>
    <w:rPr>
      <w:rFonts w:ascii="BundesSans Regular" w:hAnsi="BundesSans Regular" w:eastAsia="Times New Roman" w:cs="Times New Roman"/>
      <w:sz w:val="20"/>
      <w:lang w:val="de-DE" w:eastAsia="de-DE"/>
    </w:rPr>
  </w:style>
  <w:style w:type="paragraph" w:styleId="StyleStyleBodyTextAfter0ptVerdana" w:customStyle="1">
    <w:name w:val="Style Style Body Text + After:  0 pt + Verdana"/>
    <w:basedOn w:val="Normal"/>
    <w:link w:val="StyleStyleBodyTextAfter0ptVerdanaChar"/>
    <w:qFormat/>
    <w:rsid w:val="00b73208"/>
    <w:pPr>
      <w:spacing w:lineRule="auto" w:line="240" w:before="0" w:after="0"/>
      <w:jc w:val="both"/>
    </w:pPr>
    <w:rPr>
      <w:rFonts w:ascii="Verdana" w:hAnsi="Verdana" w:eastAsia="Times New Roman" w:cs="Times New Roman"/>
      <w:color w:val="333333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b73208"/>
    <w:pPr>
      <w:spacing w:before="0" w:after="160"/>
      <w:ind w:hanging="0"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1c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canva.com/design/DAHC4eeYPXs/bUC6dSi4AgC8SZyLF1nj_g/view?utm_content=DAHC4eeYPXs&amp;utm_campaign=designshare&amp;utm_medium=link&amp;utm_source=viewe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LibreOffice/26.2.0.3$Windows_X86_64 LibreOffice_project/620$Build-3</Application>
  <AppVersion>15.0000</AppVersion>
  <DocSecurity>0</DocSecurity>
  <Pages>2</Pages>
  <Words>360</Words>
  <Characters>2543</Characters>
  <CharactersWithSpaces>3089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2025-11-24T13:30:00Z</dcterms:created>
  <dc:creator>J</dc:creator>
  <dc:description/>
  <dc:language>pl-PL</dc:language>
  <cp:lastModifiedBy/>
  <dcterms:modified xsi:type="dcterms:W3CDTF">2026-06-25T08:20:05Z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